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A1" w:rsidRDefault="004B44A1" w:rsidP="004B44A1">
      <w:r>
        <w:t xml:space="preserve">The evaluation committee for the 2020 Environmental Engineering Services Request for Proposal # DEE 20-02-05 has completed reviews of the nine submitted proposals and the final ranking of the firms </w:t>
      </w:r>
      <w:proofErr w:type="gramStart"/>
      <w:r>
        <w:t>is listed</w:t>
      </w:r>
      <w:proofErr w:type="gramEnd"/>
      <w:r>
        <w:t xml:space="preserve"> below.  The evaluation committee consisted of five independent reviewers evaluating the proposals on three evaluation categories with scores </w:t>
      </w:r>
      <w:proofErr w:type="gramStart"/>
      <w:r>
        <w:t>being averaged</w:t>
      </w:r>
      <w:proofErr w:type="gramEnd"/>
      <w:r>
        <w:t xml:space="preserve"> between reviewers to obtain a final score and ranking.  Based on the final scores, NDEE has decided that optional oral interviews </w:t>
      </w:r>
      <w:proofErr w:type="gramStart"/>
      <w:r>
        <w:t>will not be held</w:t>
      </w:r>
      <w:proofErr w:type="gramEnd"/>
      <w:r>
        <w:t xml:space="preserve"> and contracts will be negotiated with the top four firms with the intent to have contracts in place by July 1, 2020.  NDEE appreciates the interest of all of the firms that submitted proposals for this procurement effort.</w:t>
      </w:r>
    </w:p>
    <w:p w:rsidR="004B44A1" w:rsidRDefault="004B44A1" w:rsidP="004B44A1"/>
    <w:p w:rsidR="004B44A1" w:rsidRDefault="004B44A1" w:rsidP="004B44A1">
      <w:pPr>
        <w:rPr>
          <w:rFonts w:ascii="Microsoft Sans Serif" w:hAnsi="Microsoft Sans Serif" w:cs="Microsoft Sans Serif"/>
          <w:b/>
          <w:bCs/>
          <w:color w:val="201F1E"/>
          <w:sz w:val="20"/>
          <w:szCs w:val="20"/>
        </w:rPr>
      </w:pPr>
      <w:r>
        <w:rPr>
          <w:rFonts w:ascii="Microsoft Sans Serif" w:hAnsi="Microsoft Sans Serif" w:cs="Microsoft Sans Serif"/>
          <w:b/>
          <w:bCs/>
          <w:color w:val="201F1E"/>
          <w:sz w:val="20"/>
          <w:szCs w:val="20"/>
        </w:rPr>
        <w:t>1. EA Engineering, Science and Technology, Inc., PBC              90.95</w:t>
      </w:r>
      <w:r>
        <w:rPr>
          <w:rFonts w:ascii="Arial" w:hAnsi="Arial" w:cs="Arial"/>
          <w:b/>
          <w:bCs/>
          <w:color w:val="222222"/>
          <w:sz w:val="18"/>
          <w:szCs w:val="18"/>
        </w:rPr>
        <w:br/>
      </w:r>
      <w:proofErr w:type="gramStart"/>
      <w:r>
        <w:rPr>
          <w:rFonts w:ascii="Microsoft Sans Serif" w:hAnsi="Microsoft Sans Serif" w:cs="Microsoft Sans Serif"/>
          <w:b/>
          <w:bCs/>
          <w:color w:val="201F1E"/>
          <w:sz w:val="20"/>
          <w:szCs w:val="20"/>
        </w:rPr>
        <w:t>2</w:t>
      </w:r>
      <w:proofErr w:type="gramEnd"/>
      <w:r>
        <w:rPr>
          <w:rFonts w:ascii="Microsoft Sans Serif" w:hAnsi="Microsoft Sans Serif" w:cs="Microsoft Sans Serif"/>
          <w:b/>
          <w:bCs/>
          <w:color w:val="201F1E"/>
          <w:sz w:val="20"/>
          <w:szCs w:val="20"/>
        </w:rPr>
        <w:t>. Tetra Tech                                                                            89.55</w:t>
      </w:r>
    </w:p>
    <w:p w:rsidR="004B44A1" w:rsidRDefault="004B44A1" w:rsidP="004B44A1">
      <w:pPr>
        <w:rPr>
          <w:rFonts w:ascii="Microsoft Sans Serif" w:hAnsi="Microsoft Sans Serif" w:cs="Microsoft Sans Serif"/>
          <w:b/>
          <w:bCs/>
          <w:color w:val="201F1E"/>
          <w:sz w:val="20"/>
          <w:szCs w:val="20"/>
        </w:rPr>
      </w:pPr>
      <w:r>
        <w:rPr>
          <w:rFonts w:ascii="Microsoft Sans Serif" w:hAnsi="Microsoft Sans Serif" w:cs="Microsoft Sans Serif"/>
          <w:b/>
          <w:bCs/>
          <w:color w:val="201F1E"/>
          <w:sz w:val="20"/>
          <w:szCs w:val="20"/>
        </w:rPr>
        <w:t>3. Olsson                                                                                 88.05</w:t>
      </w:r>
    </w:p>
    <w:p w:rsidR="004B44A1" w:rsidRDefault="004B44A1" w:rsidP="004B44A1">
      <w:pPr>
        <w:rPr>
          <w:rFonts w:ascii="Microsoft Sans Serif" w:hAnsi="Microsoft Sans Serif" w:cs="Microsoft Sans Serif"/>
          <w:b/>
          <w:bCs/>
          <w:color w:val="201F1E"/>
          <w:sz w:val="20"/>
          <w:szCs w:val="20"/>
        </w:rPr>
      </w:pPr>
      <w:r>
        <w:rPr>
          <w:rFonts w:ascii="Microsoft Sans Serif" w:hAnsi="Microsoft Sans Serif" w:cs="Microsoft Sans Serif"/>
          <w:b/>
          <w:bCs/>
          <w:color w:val="201F1E"/>
          <w:sz w:val="20"/>
          <w:szCs w:val="20"/>
        </w:rPr>
        <w:t xml:space="preserve">4. </w:t>
      </w:r>
      <w:proofErr w:type="spellStart"/>
      <w:r>
        <w:rPr>
          <w:rFonts w:ascii="Microsoft Sans Serif" w:hAnsi="Microsoft Sans Serif" w:cs="Microsoft Sans Serif"/>
          <w:b/>
          <w:bCs/>
          <w:color w:val="201F1E"/>
          <w:sz w:val="20"/>
          <w:szCs w:val="20"/>
        </w:rPr>
        <w:t>Trihydro</w:t>
      </w:r>
      <w:proofErr w:type="spellEnd"/>
      <w:r>
        <w:rPr>
          <w:rFonts w:ascii="Microsoft Sans Serif" w:hAnsi="Microsoft Sans Serif" w:cs="Microsoft Sans Serif"/>
          <w:b/>
          <w:bCs/>
          <w:color w:val="201F1E"/>
          <w:sz w:val="20"/>
          <w:szCs w:val="20"/>
        </w:rPr>
        <w:t xml:space="preserve"> Corporation                                                             86.15 </w:t>
      </w:r>
    </w:p>
    <w:p w:rsidR="004B44A1" w:rsidRDefault="004B44A1" w:rsidP="004B44A1">
      <w:pPr>
        <w:rPr>
          <w:rFonts w:ascii="Microsoft Sans Serif" w:hAnsi="Microsoft Sans Serif" w:cs="Microsoft Sans Serif"/>
          <w:color w:val="201F1E"/>
          <w:sz w:val="20"/>
          <w:szCs w:val="20"/>
        </w:rPr>
      </w:pPr>
    </w:p>
    <w:p w:rsidR="004B44A1" w:rsidRDefault="004B44A1" w:rsidP="004B44A1">
      <w:pPr>
        <w:rPr>
          <w:rFonts w:ascii="Microsoft Sans Serif" w:hAnsi="Microsoft Sans Serif" w:cs="Microsoft Sans Serif"/>
          <w:color w:val="201F1E"/>
          <w:sz w:val="20"/>
          <w:szCs w:val="20"/>
        </w:rPr>
      </w:pPr>
      <w:r>
        <w:rPr>
          <w:rFonts w:ascii="Microsoft Sans Serif" w:hAnsi="Microsoft Sans Serif" w:cs="Microsoft Sans Serif"/>
          <w:color w:val="201F1E"/>
          <w:sz w:val="20"/>
          <w:szCs w:val="20"/>
        </w:rPr>
        <w:t xml:space="preserve">5. SCS Engineers                                                                                    77.65 </w:t>
      </w:r>
    </w:p>
    <w:p w:rsidR="004B44A1" w:rsidRDefault="004B44A1" w:rsidP="004B44A1">
      <w:pPr>
        <w:rPr>
          <w:rFonts w:ascii="Microsoft Sans Serif" w:hAnsi="Microsoft Sans Serif" w:cs="Microsoft Sans Serif"/>
          <w:color w:val="201F1E"/>
          <w:sz w:val="20"/>
          <w:szCs w:val="20"/>
        </w:rPr>
      </w:pPr>
      <w:r>
        <w:rPr>
          <w:rFonts w:ascii="Microsoft Sans Serif" w:hAnsi="Microsoft Sans Serif" w:cs="Microsoft Sans Serif"/>
          <w:color w:val="201F1E"/>
          <w:sz w:val="20"/>
          <w:szCs w:val="20"/>
        </w:rPr>
        <w:t>6. Weaver Consultants Group                                                               74.20</w:t>
      </w:r>
    </w:p>
    <w:p w:rsidR="004B44A1" w:rsidRDefault="004B44A1" w:rsidP="004B44A1">
      <w:pPr>
        <w:rPr>
          <w:rFonts w:ascii="Microsoft Sans Serif" w:hAnsi="Microsoft Sans Serif" w:cs="Microsoft Sans Serif"/>
          <w:color w:val="201F1E"/>
          <w:sz w:val="20"/>
          <w:szCs w:val="20"/>
        </w:rPr>
      </w:pPr>
      <w:r>
        <w:rPr>
          <w:rFonts w:ascii="Microsoft Sans Serif" w:hAnsi="Microsoft Sans Serif" w:cs="Microsoft Sans Serif"/>
          <w:color w:val="201F1E"/>
          <w:sz w:val="20"/>
          <w:szCs w:val="20"/>
        </w:rPr>
        <w:t>7. MILCO Environmental Services, Inc.                                              65.95</w:t>
      </w:r>
    </w:p>
    <w:p w:rsidR="004B44A1" w:rsidRDefault="004B44A1" w:rsidP="004B44A1">
      <w:pPr>
        <w:spacing w:after="240"/>
      </w:pPr>
      <w:r>
        <w:rPr>
          <w:rFonts w:ascii="Microsoft Sans Serif" w:hAnsi="Microsoft Sans Serif" w:cs="Microsoft Sans Serif"/>
          <w:color w:val="201F1E"/>
          <w:sz w:val="20"/>
          <w:szCs w:val="20"/>
        </w:rPr>
        <w:t xml:space="preserve">8. </w:t>
      </w:r>
      <w:proofErr w:type="spellStart"/>
      <w:r>
        <w:rPr>
          <w:rFonts w:ascii="Microsoft Sans Serif" w:hAnsi="Microsoft Sans Serif" w:cs="Microsoft Sans Serif"/>
          <w:color w:val="201F1E"/>
          <w:sz w:val="20"/>
          <w:szCs w:val="20"/>
        </w:rPr>
        <w:t>Coranco</w:t>
      </w:r>
      <w:proofErr w:type="spellEnd"/>
      <w:r>
        <w:rPr>
          <w:rFonts w:ascii="Microsoft Sans Serif" w:hAnsi="Microsoft Sans Serif" w:cs="Microsoft Sans Serif"/>
          <w:color w:val="201F1E"/>
          <w:sz w:val="20"/>
          <w:szCs w:val="20"/>
        </w:rPr>
        <w:t xml:space="preserve"> Great Plains, Inc.                                                                63.90</w:t>
      </w:r>
      <w:r>
        <w:rPr>
          <w:rFonts w:ascii="Arial" w:hAnsi="Arial" w:cs="Arial"/>
          <w:color w:val="222222"/>
          <w:sz w:val="18"/>
          <w:szCs w:val="18"/>
        </w:rPr>
        <w:br/>
      </w:r>
      <w:proofErr w:type="gramStart"/>
      <w:r>
        <w:rPr>
          <w:rFonts w:ascii="Microsoft Sans Serif" w:hAnsi="Microsoft Sans Serif" w:cs="Microsoft Sans Serif"/>
          <w:color w:val="201F1E"/>
          <w:sz w:val="20"/>
          <w:szCs w:val="20"/>
        </w:rPr>
        <w:t>9</w:t>
      </w:r>
      <w:proofErr w:type="gramEnd"/>
      <w:r>
        <w:rPr>
          <w:rFonts w:ascii="Microsoft Sans Serif" w:hAnsi="Microsoft Sans Serif" w:cs="Microsoft Sans Serif"/>
          <w:color w:val="201F1E"/>
          <w:sz w:val="20"/>
          <w:szCs w:val="20"/>
        </w:rPr>
        <w:t>. Southwest Environmental Engineering LLC                                   55.75</w:t>
      </w:r>
    </w:p>
    <w:p w:rsidR="004B44A1" w:rsidRDefault="004B44A1" w:rsidP="004B44A1"/>
    <w:p w:rsidR="00CD6C03" w:rsidRDefault="00CD6C03">
      <w:bookmarkStart w:id="0" w:name="_GoBack"/>
      <w:bookmarkEnd w:id="0"/>
    </w:p>
    <w:sectPr w:rsidR="00CD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A1"/>
    <w:rsid w:val="0029161A"/>
    <w:rsid w:val="004B44A1"/>
    <w:rsid w:val="00A95AB4"/>
    <w:rsid w:val="00CD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797D3-7C89-46F0-86AC-474D9723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Vap-Morrow, Stephanie</dc:creator>
  <cp:keywords/>
  <dc:description/>
  <cp:lastModifiedBy>Vap-Morrow, Stephanie</cp:lastModifiedBy>
  <cp:revision>1</cp:revision>
  <dcterms:created xsi:type="dcterms:W3CDTF">2020-05-05T17:57:00Z</dcterms:created>
  <dcterms:modified xsi:type="dcterms:W3CDTF">2020-05-05T17:59:00Z</dcterms:modified>
</cp:coreProperties>
</file>